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250F" w14:textId="359CD13B" w:rsidR="00C9753E" w:rsidRPr="00375CE7" w:rsidRDefault="00C9753E" w:rsidP="00375C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5CE7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17C6050D" w14:textId="16E824B5" w:rsidR="00474E37" w:rsidRDefault="003D597B" w:rsidP="00375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CE7">
        <w:rPr>
          <w:rFonts w:ascii="Times New Roman" w:hAnsi="Times New Roman" w:cs="Times New Roman"/>
          <w:sz w:val="24"/>
          <w:szCs w:val="24"/>
        </w:rPr>
        <w:t xml:space="preserve">This data set </w:t>
      </w:r>
      <w:r w:rsidR="006F576C" w:rsidRPr="00375CE7">
        <w:rPr>
          <w:rFonts w:ascii="Times New Roman" w:hAnsi="Times New Roman" w:cs="Times New Roman"/>
          <w:sz w:val="24"/>
          <w:szCs w:val="24"/>
        </w:rPr>
        <w:t>is for sharing</w:t>
      </w:r>
      <w:r w:rsidRPr="00375CE7">
        <w:rPr>
          <w:rFonts w:ascii="Times New Roman" w:hAnsi="Times New Roman" w:cs="Times New Roman"/>
          <w:sz w:val="24"/>
          <w:szCs w:val="24"/>
        </w:rPr>
        <w:t xml:space="preserve"> all of the raw images analyzed in the paper</w:t>
      </w:r>
      <w:r w:rsidR="007C6C10" w:rsidRPr="00375CE7">
        <w:rPr>
          <w:rFonts w:ascii="Times New Roman" w:hAnsi="Times New Roman" w:cs="Times New Roman"/>
          <w:sz w:val="24"/>
          <w:szCs w:val="24"/>
        </w:rPr>
        <w:t>,</w:t>
      </w:r>
      <w:r w:rsidRPr="00375CE7">
        <w:rPr>
          <w:rFonts w:ascii="Times New Roman" w:hAnsi="Times New Roman" w:cs="Times New Roman"/>
          <w:sz w:val="24"/>
          <w:szCs w:val="24"/>
        </w:rPr>
        <w:t xml:space="preserve"> “</w:t>
      </w:r>
      <w:r w:rsidRPr="00375C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DASC, a sensitive classifier for measuring discrete early stages in clathrin-mediated endocytosis</w:t>
      </w:r>
      <w:r w:rsidRPr="00375CE7">
        <w:rPr>
          <w:rFonts w:ascii="Times New Roman" w:hAnsi="Times New Roman" w:cs="Times New Roman"/>
          <w:sz w:val="24"/>
          <w:szCs w:val="24"/>
        </w:rPr>
        <w:t>”</w:t>
      </w:r>
      <w:r w:rsidR="007C6C10" w:rsidRPr="00375CE7">
        <w:rPr>
          <w:rFonts w:ascii="Times New Roman" w:hAnsi="Times New Roman" w:cs="Times New Roman"/>
          <w:sz w:val="24"/>
          <w:szCs w:val="24"/>
        </w:rPr>
        <w:t>,</w:t>
      </w:r>
      <w:r w:rsidRPr="00375CE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F7FBA" w:rsidRPr="005F7FBA">
          <w:rPr>
            <w:rStyle w:val="aa"/>
            <w:rFonts w:ascii="Times New Roman" w:hAnsi="Times New Roman" w:cs="Times New Roman"/>
            <w:sz w:val="24"/>
            <w:szCs w:val="24"/>
          </w:rPr>
          <w:t>https://doi.org/10.7554/eLife.53686</w:t>
        </w:r>
      </w:hyperlink>
      <w:r w:rsidRPr="00375CE7">
        <w:rPr>
          <w:rFonts w:ascii="Times New Roman" w:hAnsi="Times New Roman" w:cs="Times New Roman"/>
          <w:sz w:val="24"/>
          <w:szCs w:val="24"/>
        </w:rPr>
        <w:t xml:space="preserve">. </w:t>
      </w:r>
      <w:r w:rsidR="00474E37">
        <w:rPr>
          <w:rFonts w:ascii="Times New Roman" w:hAnsi="Times New Roman" w:cs="Times New Roman"/>
          <w:sz w:val="24"/>
          <w:szCs w:val="24"/>
        </w:rPr>
        <w:t>In the paper, we proposed a new method that can unbiasedly classify two populations of clathrin structures during endocytosis, clathrin coated pits and abortive coats.</w:t>
      </w:r>
      <w:r w:rsidR="00CF1294">
        <w:rPr>
          <w:rFonts w:ascii="Times New Roman" w:hAnsi="Times New Roman" w:cs="Times New Roman"/>
          <w:sz w:val="24"/>
          <w:szCs w:val="24"/>
        </w:rPr>
        <w:t xml:space="preserve"> Based on this new classification,</w:t>
      </w:r>
      <w:r w:rsidR="00474E37">
        <w:rPr>
          <w:rFonts w:ascii="Times New Roman" w:hAnsi="Times New Roman" w:cs="Times New Roman"/>
          <w:sz w:val="24"/>
          <w:szCs w:val="24"/>
        </w:rPr>
        <w:t xml:space="preserve"> </w:t>
      </w:r>
      <w:r w:rsidR="00CF1294">
        <w:rPr>
          <w:rFonts w:ascii="Times New Roman" w:hAnsi="Times New Roman" w:cs="Times New Roman"/>
          <w:sz w:val="24"/>
          <w:szCs w:val="24"/>
        </w:rPr>
        <w:t>w</w:t>
      </w:r>
      <w:r w:rsidR="00474E37">
        <w:rPr>
          <w:rFonts w:ascii="Times New Roman" w:hAnsi="Times New Roman" w:cs="Times New Roman"/>
          <w:sz w:val="24"/>
          <w:szCs w:val="24"/>
        </w:rPr>
        <w:t xml:space="preserve">e measured phenotypes of siRNA knockdown of 11 endocytic </w:t>
      </w:r>
      <w:r w:rsidR="00474E37" w:rsidRPr="0044138C">
        <w:rPr>
          <w:rFonts w:ascii="Times New Roman" w:hAnsi="Times New Roman" w:cs="Times New Roman"/>
          <w:sz w:val="24"/>
          <w:szCs w:val="24"/>
        </w:rPr>
        <w:t xml:space="preserve">accessory </w:t>
      </w:r>
      <w:r w:rsidR="00474E37">
        <w:rPr>
          <w:rFonts w:ascii="Times New Roman" w:hAnsi="Times New Roman" w:cs="Times New Roman"/>
          <w:sz w:val="24"/>
          <w:szCs w:val="24"/>
        </w:rPr>
        <w:t xml:space="preserve">protein (EAP), analyzed clathrin-AP2 dual channel images and measured curvature formation during endocytosis. </w:t>
      </w:r>
    </w:p>
    <w:p w14:paraId="207B4A06" w14:textId="73E53BEC" w:rsidR="00694498" w:rsidRDefault="00694498" w:rsidP="00375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Images in all four experiments are included in this data set, ‘EAP knockdown’, ‘</w:t>
      </w:r>
      <w:r w:rsidRPr="00694498">
        <w:rPr>
          <w:rFonts w:ascii="Times New Roman" w:hAnsi="Times New Roman" w:cs="Times New Roman"/>
          <w:sz w:val="24"/>
          <w:szCs w:val="24"/>
        </w:rPr>
        <w:t>alphaPIP2-</w:t>
      </w:r>
      <w:r>
        <w:rPr>
          <w:rFonts w:ascii="Times New Roman" w:hAnsi="Times New Roman" w:cs="Times New Roman"/>
          <w:sz w:val="24"/>
          <w:szCs w:val="24"/>
        </w:rPr>
        <w:t>’ as a positive control experiment, ‘</w:t>
      </w:r>
      <w:r w:rsidRPr="00694498">
        <w:rPr>
          <w:rFonts w:ascii="Times New Roman" w:hAnsi="Times New Roman" w:cs="Times New Roman"/>
          <w:sz w:val="24"/>
          <w:szCs w:val="24"/>
        </w:rPr>
        <w:t>CLC_AP2_dual</w:t>
      </w:r>
      <w:r>
        <w:rPr>
          <w:rFonts w:ascii="Times New Roman" w:hAnsi="Times New Roman" w:cs="Times New Roman"/>
          <w:sz w:val="24"/>
          <w:szCs w:val="24"/>
        </w:rPr>
        <w:t>’ as another control experiment, and ‘</w:t>
      </w:r>
      <w:proofErr w:type="spellStart"/>
      <w:r w:rsidRPr="00694498">
        <w:rPr>
          <w:rFonts w:ascii="Times New Roman" w:hAnsi="Times New Roman" w:cs="Times New Roman"/>
          <w:sz w:val="24"/>
          <w:szCs w:val="24"/>
        </w:rPr>
        <w:t>EpiTIRF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for curvature measurement. Each experiment has various conditions, see the metadata file for details.  </w:t>
      </w:r>
    </w:p>
    <w:p w14:paraId="005CBA66" w14:textId="3314C999" w:rsidR="00BE5177" w:rsidRPr="00BE5177" w:rsidRDefault="00474E37" w:rsidP="00375CE7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Readers can follow this README to obtain the entire data and then </w:t>
      </w:r>
      <w:r w:rsidR="00BE5177">
        <w:rPr>
          <w:rFonts w:ascii="Times New Roman" w:hAnsi="Times New Roman" w:cs="Times New Roman"/>
          <w:sz w:val="24"/>
          <w:szCs w:val="24"/>
        </w:rPr>
        <w:t>apply DASC</w:t>
      </w:r>
      <w:r w:rsidR="00694498">
        <w:rPr>
          <w:rFonts w:ascii="Times New Roman" w:hAnsi="Times New Roman" w:cs="Times New Roman"/>
          <w:sz w:val="24"/>
          <w:szCs w:val="24"/>
        </w:rPr>
        <w:t xml:space="preserve">, one experiment by one experiment, </w:t>
      </w:r>
      <w:r w:rsidR="00BE5177">
        <w:rPr>
          <w:rFonts w:ascii="Times New Roman" w:hAnsi="Times New Roman" w:cs="Times New Roman"/>
          <w:sz w:val="24"/>
          <w:szCs w:val="24"/>
        </w:rPr>
        <w:t xml:space="preserve">to reproduce the results in the associated paper. The software </w:t>
      </w:r>
      <w:r w:rsidR="00CF1294">
        <w:rPr>
          <w:rFonts w:ascii="Times New Roman" w:hAnsi="Times New Roman" w:cs="Times New Roman"/>
          <w:sz w:val="24"/>
          <w:szCs w:val="24"/>
        </w:rPr>
        <w:t xml:space="preserve">of DASC </w:t>
      </w:r>
      <w:r w:rsidR="00BE5177">
        <w:rPr>
          <w:rFonts w:ascii="Times New Roman" w:hAnsi="Times New Roman" w:cs="Times New Roman"/>
          <w:sz w:val="24"/>
          <w:szCs w:val="24"/>
        </w:rPr>
        <w:t xml:space="preserve">is available </w:t>
      </w:r>
      <w:r w:rsidR="00BE5177" w:rsidRPr="00375CE7">
        <w:rPr>
          <w:rFonts w:ascii="Times New Roman" w:hAnsi="Times New Roman" w:cs="Times New Roman"/>
          <w:sz w:val="24"/>
          <w:szCs w:val="24"/>
        </w:rPr>
        <w:t>on GitHub:</w:t>
      </w:r>
      <w:r w:rsidR="00BE5177" w:rsidRPr="00375CE7">
        <w:t xml:space="preserve"> </w:t>
      </w:r>
      <w:hyperlink r:id="rId8" w:history="1">
        <w:r w:rsidR="00BE5177" w:rsidRPr="00375CE7">
          <w:rPr>
            <w:rStyle w:val="aa"/>
            <w:sz w:val="24"/>
            <w:szCs w:val="24"/>
          </w:rPr>
          <w:t>https://github.com/DanuserLab/cmeAnalysis</w:t>
        </w:r>
      </w:hyperlink>
      <w:r w:rsidR="00BE5177">
        <w:rPr>
          <w:sz w:val="24"/>
          <w:szCs w:val="24"/>
        </w:rPr>
        <w:t xml:space="preserve">. </w:t>
      </w:r>
      <w:r w:rsidR="00BE5177" w:rsidRPr="00BE5177">
        <w:rPr>
          <w:rFonts w:ascii="Times New Roman" w:hAnsi="Times New Roman" w:cs="Times New Roman"/>
          <w:sz w:val="24"/>
          <w:szCs w:val="24"/>
        </w:rPr>
        <w:t xml:space="preserve">See the instruction on the GitHub page for how to use DASC to analyze the images. </w:t>
      </w:r>
    </w:p>
    <w:p w14:paraId="14E3ECAE" w14:textId="36EFD67F" w:rsidR="003D597B" w:rsidRPr="00375CE7" w:rsidRDefault="00CF1294" w:rsidP="00375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Files in this data are compressed. </w:t>
      </w:r>
      <w:r w:rsidR="003D597B" w:rsidRPr="00375CE7">
        <w:rPr>
          <w:rFonts w:ascii="Times New Roman" w:hAnsi="Times New Roman" w:cs="Times New Roman"/>
          <w:sz w:val="24"/>
          <w:szCs w:val="24"/>
        </w:rPr>
        <w:t xml:space="preserve">Each </w:t>
      </w:r>
      <w:proofErr w:type="gramStart"/>
      <w:r w:rsidR="003D597B" w:rsidRPr="00375CE7">
        <w:rPr>
          <w:rFonts w:ascii="Times New Roman" w:hAnsi="Times New Roman" w:cs="Times New Roman"/>
          <w:sz w:val="24"/>
          <w:szCs w:val="24"/>
        </w:rPr>
        <w:t>‘.tif.bz</w:t>
      </w:r>
      <w:proofErr w:type="gramEnd"/>
      <w:r w:rsidR="003D597B" w:rsidRPr="00375CE7">
        <w:rPr>
          <w:rFonts w:ascii="Times New Roman" w:hAnsi="Times New Roman" w:cs="Times New Roman"/>
          <w:sz w:val="24"/>
          <w:szCs w:val="24"/>
        </w:rPr>
        <w:t xml:space="preserve">’ file is a compressed </w:t>
      </w:r>
      <w:proofErr w:type="spellStart"/>
      <w:r w:rsidR="003D597B" w:rsidRPr="00375CE7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="003D597B" w:rsidRPr="00375CE7">
        <w:rPr>
          <w:rFonts w:ascii="Times New Roman" w:hAnsi="Times New Roman" w:cs="Times New Roman"/>
          <w:sz w:val="24"/>
          <w:szCs w:val="24"/>
        </w:rPr>
        <w:t xml:space="preserve"> </w:t>
      </w:r>
      <w:r w:rsidR="007C6C10" w:rsidRPr="00375CE7">
        <w:rPr>
          <w:rFonts w:ascii="Times New Roman" w:hAnsi="Times New Roman" w:cs="Times New Roman"/>
          <w:sz w:val="24"/>
          <w:szCs w:val="24"/>
        </w:rPr>
        <w:t>image sequence</w:t>
      </w:r>
      <w:r w:rsidR="003D597B" w:rsidRPr="00375CE7">
        <w:rPr>
          <w:rFonts w:ascii="Times New Roman" w:hAnsi="Times New Roman" w:cs="Times New Roman"/>
          <w:sz w:val="24"/>
          <w:szCs w:val="24"/>
        </w:rPr>
        <w:t xml:space="preserve"> </w:t>
      </w:r>
      <w:r w:rsidR="007C6C10" w:rsidRPr="00375CE7">
        <w:rPr>
          <w:rFonts w:ascii="Times New Roman" w:hAnsi="Times New Roman" w:cs="Times New Roman"/>
          <w:sz w:val="24"/>
          <w:szCs w:val="24"/>
        </w:rPr>
        <w:t>of</w:t>
      </w:r>
      <w:r w:rsidR="003D597B" w:rsidRPr="00375CE7">
        <w:rPr>
          <w:rFonts w:ascii="Times New Roman" w:hAnsi="Times New Roman" w:cs="Times New Roman"/>
          <w:sz w:val="24"/>
          <w:szCs w:val="24"/>
        </w:rPr>
        <w:t xml:space="preserve"> fluorescently labeled cells.</w:t>
      </w:r>
      <w:r w:rsidR="00375CE7">
        <w:rPr>
          <w:rFonts w:ascii="Times New Roman" w:hAnsi="Times New Roman" w:cs="Times New Roman"/>
          <w:sz w:val="24"/>
          <w:szCs w:val="24"/>
        </w:rPr>
        <w:t xml:space="preserve"> </w:t>
      </w:r>
      <w:r w:rsidR="003D597B" w:rsidRPr="00375CE7">
        <w:rPr>
          <w:rFonts w:ascii="Times New Roman" w:hAnsi="Times New Roman" w:cs="Times New Roman"/>
          <w:sz w:val="24"/>
          <w:szCs w:val="24"/>
        </w:rPr>
        <w:t>The names</w:t>
      </w:r>
      <w:r w:rsidR="00590D8E" w:rsidRPr="00375CE7">
        <w:rPr>
          <w:rFonts w:ascii="Times New Roman" w:hAnsi="Times New Roman" w:cs="Times New Roman"/>
          <w:sz w:val="24"/>
          <w:szCs w:val="24"/>
        </w:rPr>
        <w:t xml:space="preserve"> of these compressed files</w:t>
      </w:r>
      <w:r w:rsidR="003D597B" w:rsidRPr="00375CE7">
        <w:rPr>
          <w:rFonts w:ascii="Times New Roman" w:hAnsi="Times New Roman" w:cs="Times New Roman"/>
          <w:sz w:val="24"/>
          <w:szCs w:val="24"/>
        </w:rPr>
        <w:t xml:space="preserve"> </w:t>
      </w:r>
      <w:r w:rsidR="00590D8E" w:rsidRPr="00375CE7">
        <w:rPr>
          <w:rFonts w:ascii="Times New Roman" w:hAnsi="Times New Roman" w:cs="Times New Roman"/>
          <w:sz w:val="24"/>
          <w:szCs w:val="24"/>
        </w:rPr>
        <w:t>include</w:t>
      </w:r>
      <w:r w:rsidR="003D597B" w:rsidRPr="00375CE7">
        <w:rPr>
          <w:rFonts w:ascii="Times New Roman" w:hAnsi="Times New Roman" w:cs="Times New Roman"/>
          <w:sz w:val="24"/>
          <w:szCs w:val="24"/>
        </w:rPr>
        <w:t xml:space="preserve"> descriptive information </w:t>
      </w:r>
      <w:r w:rsidR="00694498">
        <w:rPr>
          <w:rFonts w:ascii="Times New Roman" w:hAnsi="Times New Roman" w:cs="Times New Roman"/>
          <w:sz w:val="24"/>
          <w:szCs w:val="24"/>
        </w:rPr>
        <w:t>of</w:t>
      </w:r>
      <w:r w:rsidR="003D597B" w:rsidRPr="00375CE7">
        <w:rPr>
          <w:rFonts w:ascii="Times New Roman" w:hAnsi="Times New Roman" w:cs="Times New Roman"/>
          <w:sz w:val="24"/>
          <w:szCs w:val="24"/>
        </w:rPr>
        <w:t xml:space="preserve"> ‘experiment’, ‘condition’, ‘date’, ‘cell name’ and ‘channel name’ (optional). The</w:t>
      </w:r>
      <w:r w:rsidR="00375CE7">
        <w:rPr>
          <w:rFonts w:ascii="Times New Roman" w:hAnsi="Times New Roman" w:cs="Times New Roman"/>
          <w:sz w:val="24"/>
          <w:szCs w:val="24"/>
        </w:rPr>
        <w:t>se</w:t>
      </w:r>
      <w:r w:rsidR="003D597B" w:rsidRPr="00375CE7">
        <w:rPr>
          <w:rFonts w:ascii="Times New Roman" w:hAnsi="Times New Roman" w:cs="Times New Roman"/>
          <w:sz w:val="24"/>
          <w:szCs w:val="24"/>
        </w:rPr>
        <w:t xml:space="preserve"> descript</w:t>
      </w:r>
      <w:r w:rsidR="00590D8E" w:rsidRPr="00375CE7">
        <w:rPr>
          <w:rFonts w:ascii="Times New Roman" w:hAnsi="Times New Roman" w:cs="Times New Roman"/>
          <w:sz w:val="24"/>
          <w:szCs w:val="24"/>
        </w:rPr>
        <w:t>ors</w:t>
      </w:r>
      <w:r w:rsidR="003D597B" w:rsidRPr="00375CE7">
        <w:rPr>
          <w:rFonts w:ascii="Times New Roman" w:hAnsi="Times New Roman" w:cs="Times New Roman"/>
          <w:sz w:val="24"/>
          <w:szCs w:val="24"/>
        </w:rPr>
        <w:t xml:space="preserve"> are separated by ‘#’.</w:t>
      </w:r>
    </w:p>
    <w:p w14:paraId="5DB0517B" w14:textId="6C2CB1A3" w:rsidR="00590D8E" w:rsidRPr="00375CE7" w:rsidRDefault="00590D8E" w:rsidP="00375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CE7">
        <w:rPr>
          <w:rFonts w:ascii="Times New Roman" w:hAnsi="Times New Roman" w:cs="Times New Roman"/>
          <w:sz w:val="24"/>
          <w:szCs w:val="24"/>
        </w:rPr>
        <w:t xml:space="preserve">To decompress the files, run the included </w:t>
      </w:r>
      <w:proofErr w:type="spellStart"/>
      <w:r w:rsidRPr="00375CE7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375CE7">
        <w:rPr>
          <w:rFonts w:ascii="Times New Roman" w:hAnsi="Times New Roman" w:cs="Times New Roman"/>
          <w:sz w:val="24"/>
          <w:szCs w:val="24"/>
        </w:rPr>
        <w:t xml:space="preserve"> script (‘</w:t>
      </w:r>
      <w:proofErr w:type="spellStart"/>
      <w:r w:rsidRPr="00375CE7">
        <w:rPr>
          <w:rFonts w:ascii="Times New Roman" w:hAnsi="Times New Roman" w:cs="Times New Roman"/>
          <w:sz w:val="24"/>
          <w:szCs w:val="24"/>
        </w:rPr>
        <w:t>decompression.m</w:t>
      </w:r>
      <w:proofErr w:type="spellEnd"/>
      <w:r w:rsidRPr="00375CE7">
        <w:rPr>
          <w:rFonts w:ascii="Times New Roman" w:hAnsi="Times New Roman" w:cs="Times New Roman"/>
          <w:sz w:val="24"/>
          <w:szCs w:val="24"/>
        </w:rPr>
        <w:t xml:space="preserve">’) on Linux system. </w:t>
      </w:r>
    </w:p>
    <w:p w14:paraId="196D7EDB" w14:textId="665E8173" w:rsidR="00590D8E" w:rsidRDefault="00590D8E" w:rsidP="00375CE7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CE7">
        <w:rPr>
          <w:rFonts w:ascii="Times New Roman" w:hAnsi="Times New Roman" w:cs="Times New Roman"/>
          <w:sz w:val="24"/>
          <w:szCs w:val="24"/>
        </w:rPr>
        <w:t xml:space="preserve">Find and run the script in </w:t>
      </w:r>
      <w:proofErr w:type="spellStart"/>
      <w:r w:rsidRPr="00375CE7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375CE7">
        <w:rPr>
          <w:rFonts w:ascii="Times New Roman" w:hAnsi="Times New Roman" w:cs="Times New Roman"/>
          <w:sz w:val="24"/>
          <w:szCs w:val="24"/>
        </w:rPr>
        <w:t xml:space="preserve"> (Linux system only).</w:t>
      </w:r>
    </w:p>
    <w:p w14:paraId="413FE4CD" w14:textId="77777777" w:rsidR="00375CE7" w:rsidRPr="00375CE7" w:rsidRDefault="00375CE7" w:rsidP="00375CE7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CE7">
        <w:rPr>
          <w:rFonts w:ascii="Times New Roman" w:hAnsi="Times New Roman" w:cs="Times New Roman"/>
          <w:sz w:val="24"/>
          <w:szCs w:val="24"/>
        </w:rPr>
        <w:t xml:space="preserve">After the decompression is finished, the files are automatically reorganized into designated folders sorted by experiment, condition, date, cell name and channel name. </w:t>
      </w:r>
    </w:p>
    <w:p w14:paraId="7BF94911" w14:textId="77777777" w:rsidR="00BE5177" w:rsidRDefault="00375CE7" w:rsidP="001D268A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177">
        <w:rPr>
          <w:rFonts w:ascii="Times New Roman" w:hAnsi="Times New Roman" w:cs="Times New Roman"/>
          <w:sz w:val="24"/>
          <w:szCs w:val="24"/>
        </w:rPr>
        <w:t xml:space="preserve">The file structure is for readers to conveniently apply the software ‘DASC’ to reproduce the results in the paper. </w:t>
      </w:r>
    </w:p>
    <w:p w14:paraId="5298FEC1" w14:textId="4D5A1933" w:rsidR="00375CE7" w:rsidRDefault="001D268A" w:rsidP="00CF1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177">
        <w:rPr>
          <w:rFonts w:ascii="Times New Roman" w:hAnsi="Times New Roman" w:cs="Times New Roman"/>
          <w:sz w:val="24"/>
          <w:szCs w:val="24"/>
        </w:rPr>
        <w:t xml:space="preserve">Author correspondence: </w:t>
      </w:r>
      <w:proofErr w:type="spellStart"/>
      <w:r w:rsidRPr="00BE5177">
        <w:rPr>
          <w:rFonts w:ascii="Times New Roman" w:hAnsi="Times New Roman" w:cs="Times New Roman"/>
          <w:sz w:val="24"/>
          <w:szCs w:val="24"/>
        </w:rPr>
        <w:t>Gaudenz</w:t>
      </w:r>
      <w:proofErr w:type="spellEnd"/>
      <w:r w:rsidRPr="00BE5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77">
        <w:rPr>
          <w:rFonts w:ascii="Times New Roman" w:hAnsi="Times New Roman" w:cs="Times New Roman"/>
          <w:sz w:val="24"/>
          <w:szCs w:val="24"/>
        </w:rPr>
        <w:t>Danuser</w:t>
      </w:r>
      <w:proofErr w:type="spellEnd"/>
      <w:r w:rsidRPr="00BE5177">
        <w:rPr>
          <w:rFonts w:ascii="Times New Roman" w:hAnsi="Times New Roman" w:cs="Times New Roman"/>
          <w:sz w:val="24"/>
          <w:szCs w:val="24"/>
        </w:rPr>
        <w:t xml:space="preserve"> (gaudenz.danuser@utsouthwestern.edu), </w:t>
      </w:r>
      <w:proofErr w:type="spellStart"/>
      <w:r w:rsidRPr="00BE5177">
        <w:rPr>
          <w:rFonts w:ascii="Times New Roman" w:hAnsi="Times New Roman" w:cs="Times New Roman"/>
          <w:sz w:val="24"/>
          <w:szCs w:val="24"/>
        </w:rPr>
        <w:t>Lyda</w:t>
      </w:r>
      <w:proofErr w:type="spellEnd"/>
      <w:r w:rsidRPr="00BE5177">
        <w:rPr>
          <w:rFonts w:ascii="Times New Roman" w:hAnsi="Times New Roman" w:cs="Times New Roman"/>
          <w:sz w:val="24"/>
          <w:szCs w:val="24"/>
        </w:rPr>
        <w:t xml:space="preserve"> Hill Department of Bioinformatics, UT Southwestern, Dallas, Texas, U.S.</w:t>
      </w:r>
    </w:p>
    <w:p w14:paraId="14858DD3" w14:textId="77777777" w:rsidR="00CF1294" w:rsidRPr="00CF1294" w:rsidRDefault="00CF1294" w:rsidP="00CF1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DB2C55" w14:textId="1D761B82" w:rsidR="000568B0" w:rsidRDefault="00431CB8" w:rsidP="000568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 and Materials</w:t>
      </w:r>
    </w:p>
    <w:p w14:paraId="1051E843" w14:textId="3A2A6E6D" w:rsidR="000568B0" w:rsidRPr="00F35C31" w:rsidRDefault="000568B0" w:rsidP="000568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5C31">
        <w:rPr>
          <w:rFonts w:ascii="Times New Roman" w:hAnsi="Times New Roman" w:cs="Times New Roman"/>
          <w:b/>
          <w:i/>
          <w:sz w:val="24"/>
          <w:szCs w:val="24"/>
        </w:rPr>
        <w:t>Cell culture and cell engineering</w:t>
      </w:r>
    </w:p>
    <w:p w14:paraId="3148182D" w14:textId="6CD5B064" w:rsidR="000568B0" w:rsidRDefault="000568B0" w:rsidP="00056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BAF">
        <w:rPr>
          <w:rFonts w:ascii="Times New Roman" w:hAnsi="Times New Roman" w:cs="Times New Roman"/>
          <w:sz w:val="24"/>
          <w:szCs w:val="24"/>
        </w:rPr>
        <w:t xml:space="preserve">ARPE19 and ARPE-19/HPV-16 (ATCC® CRL-2502™) cells were obtained from ATCC and cultured in DMEM/F12 medium with 10% (v/v) FBS at 37°C under 5% CO2. ARPE-19/HPV-16 cells were infected with recombinant lentiviruses encoding </w:t>
      </w:r>
      <w:proofErr w:type="spellStart"/>
      <w:r w:rsidRPr="00605BAF">
        <w:rPr>
          <w:rFonts w:ascii="Times New Roman" w:hAnsi="Times New Roman" w:cs="Times New Roman"/>
          <w:sz w:val="24"/>
          <w:szCs w:val="24"/>
        </w:rPr>
        <w:t>eGFP-CLCa</w:t>
      </w:r>
      <w:proofErr w:type="spellEnd"/>
      <w:r w:rsidRPr="00605BAF">
        <w:rPr>
          <w:rFonts w:ascii="Times New Roman" w:hAnsi="Times New Roman" w:cs="Times New Roman"/>
          <w:sz w:val="24"/>
          <w:szCs w:val="24"/>
        </w:rPr>
        <w:t xml:space="preserve"> in a pMIEG3 vector, and sorted by FACS after 72 hours</w:t>
      </w:r>
      <w:r w:rsidR="00431C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1CB8" w:rsidRPr="00375CE7">
        <w:rPr>
          <w:i/>
          <w:iCs/>
        </w:rPr>
        <w:t>Aguet</w:t>
      </w:r>
      <w:proofErr w:type="spellEnd"/>
      <w:r w:rsidR="00431CB8" w:rsidRPr="00375CE7">
        <w:rPr>
          <w:i/>
          <w:iCs/>
        </w:rPr>
        <w:t xml:space="preserve"> F. et al, Dev. Cell 2013</w:t>
      </w:r>
      <w:r w:rsidR="00431CB8">
        <w:rPr>
          <w:rFonts w:ascii="Times New Roman" w:hAnsi="Times New Roman" w:cs="Times New Roman"/>
          <w:sz w:val="24"/>
          <w:szCs w:val="24"/>
        </w:rPr>
        <w:t>)</w:t>
      </w:r>
      <w:r w:rsidRPr="00605BAF">
        <w:rPr>
          <w:rFonts w:ascii="Times New Roman" w:hAnsi="Times New Roman" w:cs="Times New Roman"/>
          <w:sz w:val="24"/>
          <w:szCs w:val="24"/>
        </w:rPr>
        <w:t xml:space="preserve">. AP2 reconstitution was achieved by infecting the </w:t>
      </w:r>
      <w:proofErr w:type="spellStart"/>
      <w:r w:rsidRPr="00605BAF">
        <w:rPr>
          <w:rFonts w:ascii="Times New Roman" w:hAnsi="Times New Roman" w:cs="Times New Roman"/>
          <w:sz w:val="24"/>
          <w:szCs w:val="24"/>
        </w:rPr>
        <w:t>eGFP</w:t>
      </w:r>
      <w:proofErr w:type="spellEnd"/>
      <w:r w:rsidRPr="00605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BAF">
        <w:rPr>
          <w:rFonts w:ascii="Times New Roman" w:hAnsi="Times New Roman" w:cs="Times New Roman"/>
          <w:sz w:val="24"/>
          <w:szCs w:val="24"/>
        </w:rPr>
        <w:t>CLCa</w:t>
      </w:r>
      <w:proofErr w:type="spellEnd"/>
      <w:r w:rsidRPr="00605BAF">
        <w:rPr>
          <w:rFonts w:ascii="Times New Roman" w:hAnsi="Times New Roman" w:cs="Times New Roman"/>
          <w:sz w:val="24"/>
          <w:szCs w:val="24"/>
        </w:rPr>
        <w:t xml:space="preserve">-expressed ARPE-19/HPV-16 cells (ARPE_HPV16 </w:t>
      </w:r>
      <w:proofErr w:type="spellStart"/>
      <w:r w:rsidRPr="00605BAF">
        <w:rPr>
          <w:rFonts w:ascii="Times New Roman" w:hAnsi="Times New Roman" w:cs="Times New Roman"/>
          <w:sz w:val="24"/>
          <w:szCs w:val="24"/>
        </w:rPr>
        <w:t>eGFP_CLCa</w:t>
      </w:r>
      <w:proofErr w:type="spellEnd"/>
      <w:r w:rsidRPr="00605BAF">
        <w:rPr>
          <w:rFonts w:ascii="Times New Roman" w:hAnsi="Times New Roman" w:cs="Times New Roman"/>
          <w:sz w:val="24"/>
          <w:szCs w:val="24"/>
        </w:rPr>
        <w:t>) with retroviruses encoding siRNA resistant WT or PIP2- (K57E/Y58E) AP2 alpha subunit in a pMIEG3-mTagBFP vector and FACS sorted based on BFP intensity</w:t>
      </w:r>
      <w:r w:rsidR="00431C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1CB8" w:rsidRPr="00375CE7">
        <w:rPr>
          <w:i/>
          <w:iCs/>
        </w:rPr>
        <w:t>Kadlecova</w:t>
      </w:r>
      <w:proofErr w:type="spellEnd"/>
      <w:r w:rsidR="00431CB8" w:rsidRPr="00375CE7">
        <w:rPr>
          <w:i/>
          <w:iCs/>
        </w:rPr>
        <w:t xml:space="preserve"> Z. et al, JCB 2016</w:t>
      </w:r>
      <w:r w:rsidR="00431CB8">
        <w:rPr>
          <w:rFonts w:ascii="Times New Roman" w:hAnsi="Times New Roman" w:cs="Times New Roman"/>
          <w:sz w:val="24"/>
          <w:szCs w:val="24"/>
        </w:rPr>
        <w:t>)</w:t>
      </w:r>
      <w:r w:rsidRPr="00605BAF">
        <w:rPr>
          <w:rFonts w:ascii="Times New Roman" w:hAnsi="Times New Roman" w:cs="Times New Roman"/>
          <w:sz w:val="24"/>
          <w:szCs w:val="24"/>
        </w:rPr>
        <w:t>. Western blotting was used to confirm reconstituted-protein expression and knockdown efficiency of the generated cell lines using anti-alpha-</w:t>
      </w:r>
      <w:proofErr w:type="spellStart"/>
      <w:r w:rsidRPr="00605BAF">
        <w:rPr>
          <w:rFonts w:ascii="Times New Roman" w:hAnsi="Times New Roman" w:cs="Times New Roman"/>
          <w:sz w:val="24"/>
          <w:szCs w:val="24"/>
        </w:rPr>
        <w:t>adaptin</w:t>
      </w:r>
      <w:proofErr w:type="spellEnd"/>
      <w:r w:rsidRPr="00605BAF">
        <w:rPr>
          <w:rFonts w:ascii="Times New Roman" w:hAnsi="Times New Roman" w:cs="Times New Roman"/>
          <w:sz w:val="24"/>
          <w:szCs w:val="24"/>
        </w:rPr>
        <w:t xml:space="preserve"> (Thermo Fisher Scientific, #AC1-M11) and anti-CALM (Abcam, #ab172962) antibodies. APRE19 cells with stable expression of mRuby2-CLCa and </w:t>
      </w:r>
      <w:r w:rsidRPr="00605BAF">
        <w:rPr>
          <w:rFonts w:ascii="Symbol" w:eastAsia="Symbol" w:hAnsi="Symbol" w:cs="Symbol"/>
          <w:sz w:val="24"/>
          <w:szCs w:val="24"/>
        </w:rPr>
        <w:t></w:t>
      </w:r>
      <w:r w:rsidRPr="00605BAF">
        <w:rPr>
          <w:rFonts w:ascii="Times New Roman" w:hAnsi="Times New Roman" w:cs="Times New Roman"/>
          <w:sz w:val="24"/>
          <w:szCs w:val="24"/>
        </w:rPr>
        <w:t xml:space="preserve">-eGFP-AP2 were also generated via </w:t>
      </w:r>
      <w:proofErr w:type="spellStart"/>
      <w:r w:rsidRPr="00605BAF">
        <w:rPr>
          <w:rFonts w:ascii="Times New Roman" w:hAnsi="Times New Roman" w:cs="Times New Roman"/>
          <w:sz w:val="24"/>
          <w:szCs w:val="24"/>
        </w:rPr>
        <w:t>lenti</w:t>
      </w:r>
      <w:proofErr w:type="spellEnd"/>
      <w:r w:rsidRPr="00605BAF">
        <w:rPr>
          <w:rFonts w:ascii="Times New Roman" w:hAnsi="Times New Roman" w:cs="Times New Roman"/>
          <w:sz w:val="24"/>
          <w:szCs w:val="24"/>
        </w:rPr>
        <w:t>- and retroviral transduction</w:t>
      </w:r>
      <w:r>
        <w:rPr>
          <w:rFonts w:ascii="Times New Roman" w:hAnsi="Times New Roman" w:cs="Times New Roman"/>
          <w:sz w:val="24"/>
          <w:szCs w:val="24"/>
        </w:rPr>
        <w:t>, respectively.</w:t>
      </w:r>
    </w:p>
    <w:p w14:paraId="28FEC230" w14:textId="77777777" w:rsidR="000568B0" w:rsidRPr="00F35C31" w:rsidRDefault="000568B0" w:rsidP="000568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5C31">
        <w:rPr>
          <w:rFonts w:ascii="Times New Roman" w:hAnsi="Times New Roman" w:cs="Times New Roman"/>
          <w:b/>
          <w:i/>
          <w:sz w:val="24"/>
          <w:szCs w:val="24"/>
        </w:rPr>
        <w:t>siRNA transfection</w:t>
      </w:r>
    </w:p>
    <w:p w14:paraId="506C625C" w14:textId="66869CE6" w:rsidR="000568B0" w:rsidRDefault="000568B0" w:rsidP="00056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4DD06CE">
        <w:rPr>
          <w:rFonts w:ascii="Times New Roman" w:hAnsi="Times New Roman" w:cs="Times New Roman"/>
          <w:sz w:val="24"/>
          <w:szCs w:val="24"/>
        </w:rPr>
        <w:t xml:space="preserve">200,000 ARPE-19/HPV-16 cells were plated on each well of a 6-well plate for ≥ 3 hours before transfection. Transfections for siRNA knockdown were assisted with </w:t>
      </w:r>
      <w:proofErr w:type="spellStart"/>
      <w:r w:rsidRPr="74DD06CE">
        <w:rPr>
          <w:rFonts w:ascii="Times New Roman" w:hAnsi="Times New Roman" w:cs="Times New Roman"/>
          <w:sz w:val="24"/>
          <w:szCs w:val="24"/>
        </w:rPr>
        <w:t>Lipofectamin</w:t>
      </w:r>
      <w:proofErr w:type="spellEnd"/>
      <w:r w:rsidRPr="74DD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4DD06CE">
        <w:rPr>
          <w:rFonts w:ascii="Times New Roman" w:hAnsi="Times New Roman" w:cs="Times New Roman"/>
          <w:sz w:val="24"/>
          <w:szCs w:val="24"/>
        </w:rPr>
        <w:t>RNAiMAX</w:t>
      </w:r>
      <w:proofErr w:type="spellEnd"/>
      <w:r w:rsidRPr="74DD06CE">
        <w:rPr>
          <w:rFonts w:ascii="Times New Roman" w:hAnsi="Times New Roman" w:cs="Times New Roman"/>
          <w:sz w:val="24"/>
          <w:szCs w:val="24"/>
        </w:rPr>
        <w:t xml:space="preserve"> (Life Technologies, Carlsbad, CA). Briefly, 6.5 µl of </w:t>
      </w:r>
      <w:proofErr w:type="spellStart"/>
      <w:r w:rsidRPr="74DD06CE">
        <w:rPr>
          <w:rFonts w:ascii="Times New Roman" w:hAnsi="Times New Roman" w:cs="Times New Roman"/>
          <w:sz w:val="24"/>
          <w:szCs w:val="24"/>
        </w:rPr>
        <w:t>Lipofectamin</w:t>
      </w:r>
      <w:proofErr w:type="spellEnd"/>
      <w:r w:rsidRPr="74DD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4DD06CE">
        <w:rPr>
          <w:rFonts w:ascii="Times New Roman" w:hAnsi="Times New Roman" w:cs="Times New Roman"/>
          <w:sz w:val="24"/>
          <w:szCs w:val="24"/>
        </w:rPr>
        <w:t>RNAiMax</w:t>
      </w:r>
      <w:proofErr w:type="spellEnd"/>
      <w:r w:rsidRPr="74DD06CE">
        <w:rPr>
          <w:rFonts w:ascii="Times New Roman" w:hAnsi="Times New Roman" w:cs="Times New Roman"/>
          <w:sz w:val="24"/>
          <w:szCs w:val="24"/>
        </w:rPr>
        <w:t xml:space="preserve"> and 5.5 µl of 20 µM siRNA were added separately into 100 µl </w:t>
      </w:r>
      <w:proofErr w:type="spellStart"/>
      <w:r w:rsidRPr="74DD06CE">
        <w:rPr>
          <w:rFonts w:ascii="Times New Roman" w:hAnsi="Times New Roman" w:cs="Times New Roman"/>
          <w:sz w:val="24"/>
          <w:szCs w:val="24"/>
        </w:rPr>
        <w:t>OptiMEM</w:t>
      </w:r>
      <w:proofErr w:type="spellEnd"/>
      <w:r w:rsidRPr="74DD06CE">
        <w:rPr>
          <w:rFonts w:ascii="Times New Roman" w:hAnsi="Times New Roman" w:cs="Times New Roman"/>
          <w:sz w:val="24"/>
          <w:szCs w:val="24"/>
        </w:rPr>
        <w:t xml:space="preserve"> and incubated separately for 5 min at room temperature. </w:t>
      </w:r>
      <w:r w:rsidR="00375CE7">
        <w:rPr>
          <w:rFonts w:ascii="Times New Roman" w:hAnsi="Times New Roman" w:cs="Times New Roman"/>
          <w:sz w:val="24"/>
          <w:szCs w:val="24"/>
        </w:rPr>
        <w:t>s</w:t>
      </w:r>
      <w:r w:rsidRPr="74DD06CE">
        <w:rPr>
          <w:rFonts w:ascii="Times New Roman" w:hAnsi="Times New Roman" w:cs="Times New Roman"/>
          <w:sz w:val="24"/>
          <w:szCs w:val="24"/>
        </w:rPr>
        <w:t xml:space="preserve">iRNA </w:t>
      </w:r>
      <w:proofErr w:type="gramStart"/>
      <w:r w:rsidRPr="74DD06CE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74DD06CE">
        <w:rPr>
          <w:rFonts w:ascii="Times New Roman" w:hAnsi="Times New Roman" w:cs="Times New Roman"/>
          <w:sz w:val="24"/>
          <w:szCs w:val="24"/>
        </w:rPr>
        <w:t xml:space="preserve"> next mixed with </w:t>
      </w:r>
      <w:proofErr w:type="spellStart"/>
      <w:r w:rsidRPr="74DD06CE">
        <w:rPr>
          <w:rFonts w:ascii="Times New Roman" w:hAnsi="Times New Roman" w:cs="Times New Roman"/>
          <w:sz w:val="24"/>
          <w:szCs w:val="24"/>
        </w:rPr>
        <w:t>lipofectamin</w:t>
      </w:r>
      <w:proofErr w:type="spellEnd"/>
      <w:r w:rsidRPr="74DD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4DD06CE">
        <w:rPr>
          <w:rFonts w:ascii="Times New Roman" w:hAnsi="Times New Roman" w:cs="Times New Roman"/>
          <w:sz w:val="24"/>
          <w:szCs w:val="24"/>
        </w:rPr>
        <w:t>RNAiMAX</w:t>
      </w:r>
      <w:proofErr w:type="spellEnd"/>
      <w:r w:rsidRPr="74DD06CE">
        <w:rPr>
          <w:rFonts w:ascii="Times New Roman" w:hAnsi="Times New Roman" w:cs="Times New Roman"/>
          <w:sz w:val="24"/>
          <w:szCs w:val="24"/>
        </w:rPr>
        <w:t xml:space="preserve"> and incubated at room temperature for another 10 min before being added dropwise to the cells with fresh medium. Measurements were performed at day 5 after plating cells following two rounds of siRNA transfection (time gap = 24-48 </w:t>
      </w:r>
      <w:proofErr w:type="spellStart"/>
      <w:r w:rsidRPr="74DD06CE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74DD06CE">
        <w:rPr>
          <w:rFonts w:ascii="Times New Roman" w:hAnsi="Times New Roman" w:cs="Times New Roman"/>
          <w:sz w:val="24"/>
          <w:szCs w:val="24"/>
        </w:rPr>
        <w:t xml:space="preserve"> between transfections). Western blotting confirmed that the knockdown efficiency for all proteins was over 80%. Control cells were transfected in parallel with control siRNA (</w:t>
      </w:r>
      <w:proofErr w:type="spellStart"/>
      <w:r w:rsidRPr="74DD06CE">
        <w:rPr>
          <w:rFonts w:ascii="Times New Roman" w:hAnsi="Times New Roman" w:cs="Times New Roman"/>
          <w:sz w:val="24"/>
          <w:szCs w:val="24"/>
        </w:rPr>
        <w:t>siC</w:t>
      </w:r>
      <w:r w:rsidR="00375CE7">
        <w:rPr>
          <w:rFonts w:ascii="Times New Roman" w:hAnsi="Times New Roman" w:cs="Times New Roman"/>
          <w:sz w:val="24"/>
          <w:szCs w:val="24"/>
        </w:rPr>
        <w:t>on</w:t>
      </w:r>
      <w:r w:rsidRPr="74DD06CE">
        <w:rPr>
          <w:rFonts w:ascii="Times New Roman" w:hAnsi="Times New Roman" w:cs="Times New Roman"/>
          <w:sz w:val="24"/>
          <w:szCs w:val="24"/>
        </w:rPr>
        <w:t>tr</w:t>
      </w:r>
      <w:r w:rsidR="00375CE7">
        <w:rPr>
          <w:rFonts w:ascii="Times New Roman" w:hAnsi="Times New Roman" w:cs="Times New Roman"/>
          <w:sz w:val="24"/>
          <w:szCs w:val="24"/>
        </w:rPr>
        <w:t>o</w:t>
      </w:r>
      <w:r w:rsidRPr="74DD06C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74DD06CE">
        <w:rPr>
          <w:rFonts w:ascii="Times New Roman" w:hAnsi="Times New Roman" w:cs="Times New Roman"/>
          <w:sz w:val="24"/>
          <w:szCs w:val="24"/>
        </w:rPr>
        <w:t>) purchased from QIAGEN (Germantown, MD).</w:t>
      </w:r>
    </w:p>
    <w:p w14:paraId="5CFCF248" w14:textId="77777777" w:rsidR="000568B0" w:rsidRPr="00F35C31" w:rsidRDefault="000568B0" w:rsidP="000568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5C31">
        <w:rPr>
          <w:rFonts w:ascii="Times New Roman" w:hAnsi="Times New Roman" w:cs="Times New Roman"/>
          <w:b/>
          <w:i/>
          <w:sz w:val="24"/>
          <w:szCs w:val="24"/>
        </w:rPr>
        <w:t>Microscopy imaging and quantification</w:t>
      </w:r>
    </w:p>
    <w:p w14:paraId="5B911817" w14:textId="742B9253" w:rsidR="00554658" w:rsidRPr="00CF1294" w:rsidRDefault="000568B0" w:rsidP="00CF12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BAF">
        <w:rPr>
          <w:rFonts w:ascii="Times New Roman" w:hAnsi="Times New Roman" w:cs="Times New Roman"/>
          <w:sz w:val="24"/>
          <w:szCs w:val="24"/>
        </w:rPr>
        <w:lastRenderedPageBreak/>
        <w:t>Total Internal Reflection Fluorescence (TIRF) Microscopy imaging was conducted as previously described</w:t>
      </w:r>
      <w:r w:rsidR="00431C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1CB8" w:rsidRPr="00375CE7">
        <w:rPr>
          <w:i/>
          <w:iCs/>
        </w:rPr>
        <w:t>Loerke</w:t>
      </w:r>
      <w:proofErr w:type="spellEnd"/>
      <w:r w:rsidR="00431CB8" w:rsidRPr="00375CE7">
        <w:rPr>
          <w:i/>
          <w:iCs/>
        </w:rPr>
        <w:t xml:space="preserve"> D. et al, </w:t>
      </w:r>
      <w:proofErr w:type="spellStart"/>
      <w:r w:rsidR="00431CB8" w:rsidRPr="00375CE7">
        <w:rPr>
          <w:i/>
          <w:iCs/>
        </w:rPr>
        <w:t>PLoS</w:t>
      </w:r>
      <w:proofErr w:type="spellEnd"/>
      <w:r w:rsidR="00431CB8" w:rsidRPr="00375CE7">
        <w:rPr>
          <w:i/>
          <w:iCs/>
        </w:rPr>
        <w:t xml:space="preserve"> Bio. 2009</w:t>
      </w:r>
      <w:r w:rsidR="00431CB8">
        <w:rPr>
          <w:rFonts w:ascii="Times New Roman" w:hAnsi="Times New Roman" w:cs="Times New Roman"/>
          <w:sz w:val="24"/>
          <w:szCs w:val="24"/>
        </w:rPr>
        <w:t>)</w:t>
      </w:r>
      <w:r w:rsidRPr="00605BAF">
        <w:rPr>
          <w:rFonts w:ascii="Times New Roman" w:hAnsi="Times New Roman" w:cs="Times New Roman"/>
          <w:sz w:val="24"/>
          <w:szCs w:val="24"/>
        </w:rPr>
        <w:t>. Cells were grown on a gelatin-coated 22x22mm glass (Corning, #2850-22) overnight and then mounted to a 25x75mm cover slide (Thermo Scientific, #3050). Imaging was conducted with a 60X, 1.49-NA Apo TIRF objective (Nikon) mounted on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-Eclipse inverted microscope</w:t>
      </w:r>
      <w:r w:rsidRPr="00605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equipped with an additional 1.8X tube lens, yielding a final magnification of 108X</w:t>
      </w:r>
      <w:r w:rsidRPr="00605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BAF">
        <w:rPr>
          <w:rFonts w:ascii="Times New Roman" w:hAnsi="Times New Roman" w:cs="Times New Roman"/>
          <w:sz w:val="24"/>
          <w:szCs w:val="24"/>
        </w:rPr>
        <w:t xml:space="preserve">Perfect focus was applied during time-lapsed imaging. For epi/TIRF imaging, nearly simultaneous two channel (488 epifluorescence/TIRF) movies were acquired with multi-dimension acquisition (MDA). Movies were acquired at the rate of 1 frame/s. </w:t>
      </w:r>
      <w:proofErr w:type="spellStart"/>
      <w:r w:rsidRPr="00605BAF">
        <w:rPr>
          <w:rFonts w:ascii="Times New Roman" w:hAnsi="Times New Roman" w:cs="Times New Roman"/>
          <w:sz w:val="24"/>
          <w:szCs w:val="24"/>
        </w:rPr>
        <w:t>cmeAnalysis</w:t>
      </w:r>
      <w:proofErr w:type="spellEnd"/>
      <w:r w:rsidRPr="00605BAF">
        <w:rPr>
          <w:rFonts w:ascii="Times New Roman" w:hAnsi="Times New Roman" w:cs="Times New Roman"/>
          <w:sz w:val="24"/>
          <w:szCs w:val="24"/>
        </w:rPr>
        <w:t xml:space="preserve"> was applied for CCP detection and tracking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C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1CB8" w:rsidRPr="00375CE7">
        <w:rPr>
          <w:i/>
          <w:iCs/>
        </w:rPr>
        <w:t>Aguet</w:t>
      </w:r>
      <w:proofErr w:type="spellEnd"/>
      <w:r w:rsidR="00431CB8" w:rsidRPr="00375CE7">
        <w:rPr>
          <w:i/>
          <w:iCs/>
        </w:rPr>
        <w:t xml:space="preserve"> F. et al, Dev. Cell 2013, </w:t>
      </w:r>
      <w:proofErr w:type="spellStart"/>
      <w:r w:rsidR="00431CB8" w:rsidRPr="00375CE7">
        <w:rPr>
          <w:i/>
          <w:iCs/>
        </w:rPr>
        <w:t>Jaqaman</w:t>
      </w:r>
      <w:proofErr w:type="spellEnd"/>
      <w:r w:rsidR="00431CB8" w:rsidRPr="00375CE7">
        <w:rPr>
          <w:i/>
          <w:iCs/>
        </w:rPr>
        <w:t xml:space="preserve"> K. et al, Nat. Method 2008, </w:t>
      </w:r>
      <w:proofErr w:type="spellStart"/>
      <w:r w:rsidR="00431CB8" w:rsidRPr="00375CE7">
        <w:rPr>
          <w:i/>
          <w:iCs/>
        </w:rPr>
        <w:t>Loerke</w:t>
      </w:r>
      <w:proofErr w:type="spellEnd"/>
      <w:r w:rsidR="00431CB8" w:rsidRPr="00375CE7">
        <w:rPr>
          <w:i/>
          <w:iCs/>
        </w:rPr>
        <w:t xml:space="preserve"> D. et al, Traffic 2011</w:t>
      </w:r>
      <w:r w:rsidR="00431CB8">
        <w:rPr>
          <w:rFonts w:ascii="Times New Roman" w:hAnsi="Times New Roman" w:cs="Times New Roman"/>
          <w:sz w:val="24"/>
          <w:szCs w:val="24"/>
        </w:rPr>
        <w:t>)</w:t>
      </w:r>
      <w:r w:rsidR="00431CB8" w:rsidRPr="00605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6BC">
        <w:rPr>
          <w:rFonts w:ascii="Times New Roman" w:hAnsi="Times New Roman" w:cs="Times New Roman"/>
          <w:sz w:val="24"/>
          <w:szCs w:val="24"/>
        </w:rPr>
        <w:t>Variation could arise from the heterogeneity of cover glass by itself and the gelatin-coating.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CE7">
        <w:rPr>
          <w:rFonts w:ascii="Times New Roman" w:hAnsi="Times New Roman" w:cs="Times New Roman"/>
          <w:sz w:val="24"/>
          <w:szCs w:val="24"/>
        </w:rPr>
        <w:t xml:space="preserve">After decompression, each </w:t>
      </w:r>
      <w:proofErr w:type="spellStart"/>
      <w:r w:rsidRPr="00375CE7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375CE7">
        <w:rPr>
          <w:rFonts w:ascii="Times New Roman" w:hAnsi="Times New Roman" w:cs="Times New Roman"/>
          <w:sz w:val="24"/>
          <w:szCs w:val="24"/>
        </w:rPr>
        <w:t xml:space="preserve"> file is an image sequence of 451 frames. For each file, the fluorescent marker and imaging method can be found in the metadata sheet by </w:t>
      </w:r>
      <w:r w:rsidR="00375CE7">
        <w:rPr>
          <w:rFonts w:ascii="Times New Roman" w:hAnsi="Times New Roman" w:cs="Times New Roman"/>
          <w:sz w:val="24"/>
          <w:szCs w:val="24"/>
        </w:rPr>
        <w:t>matching</w:t>
      </w:r>
      <w:r w:rsidRPr="00375CE7">
        <w:rPr>
          <w:rFonts w:ascii="Times New Roman" w:hAnsi="Times New Roman" w:cs="Times New Roman"/>
          <w:sz w:val="24"/>
          <w:szCs w:val="24"/>
        </w:rPr>
        <w:t xml:space="preserve"> all the descriptors.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54658" w:rsidRPr="00CF12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D07D" w14:textId="77777777" w:rsidR="003D597B" w:rsidRDefault="003D597B" w:rsidP="003D597B">
      <w:pPr>
        <w:spacing w:after="0" w:line="240" w:lineRule="auto"/>
      </w:pPr>
      <w:r>
        <w:separator/>
      </w:r>
    </w:p>
  </w:endnote>
  <w:endnote w:type="continuationSeparator" w:id="0">
    <w:p w14:paraId="4D0AE40B" w14:textId="77777777" w:rsidR="003D597B" w:rsidRDefault="003D597B" w:rsidP="003D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BD578" w14:textId="77777777" w:rsidR="003D597B" w:rsidRDefault="003D597B" w:rsidP="003D597B">
      <w:pPr>
        <w:spacing w:after="0" w:line="240" w:lineRule="auto"/>
      </w:pPr>
      <w:r>
        <w:separator/>
      </w:r>
    </w:p>
  </w:footnote>
  <w:footnote w:type="continuationSeparator" w:id="0">
    <w:p w14:paraId="2762E89A" w14:textId="77777777" w:rsidR="003D597B" w:rsidRDefault="003D597B" w:rsidP="003D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20AE"/>
    <w:multiLevelType w:val="hybridMultilevel"/>
    <w:tmpl w:val="80EEA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908CF"/>
    <w:multiLevelType w:val="hybridMultilevel"/>
    <w:tmpl w:val="B304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58"/>
    <w:rsid w:val="000568B0"/>
    <w:rsid w:val="001D268A"/>
    <w:rsid w:val="00375CE7"/>
    <w:rsid w:val="003D597B"/>
    <w:rsid w:val="00431CB8"/>
    <w:rsid w:val="00474E37"/>
    <w:rsid w:val="00554658"/>
    <w:rsid w:val="00590D8E"/>
    <w:rsid w:val="005F7FBA"/>
    <w:rsid w:val="00694498"/>
    <w:rsid w:val="006F576C"/>
    <w:rsid w:val="007C6C10"/>
    <w:rsid w:val="00BE5177"/>
    <w:rsid w:val="00C9753E"/>
    <w:rsid w:val="00C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33BC1"/>
  <w15:chartTrackingRefBased/>
  <w15:docId w15:val="{7AE1F767-8439-496F-9206-9B50A5C2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D597B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9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4">
    <w:name w:val="页眉 字符"/>
    <w:basedOn w:val="a0"/>
    <w:link w:val="a3"/>
    <w:uiPriority w:val="99"/>
    <w:rsid w:val="003D597B"/>
  </w:style>
  <w:style w:type="paragraph" w:styleId="a5">
    <w:name w:val="footer"/>
    <w:basedOn w:val="a"/>
    <w:link w:val="a6"/>
    <w:uiPriority w:val="99"/>
    <w:unhideWhenUsed/>
    <w:rsid w:val="003D59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页脚 字符"/>
    <w:basedOn w:val="a0"/>
    <w:link w:val="a5"/>
    <w:uiPriority w:val="99"/>
    <w:rsid w:val="003D597B"/>
  </w:style>
  <w:style w:type="paragraph" w:styleId="a7">
    <w:name w:val="Balloon Text"/>
    <w:basedOn w:val="a"/>
    <w:link w:val="a8"/>
    <w:uiPriority w:val="99"/>
    <w:semiHidden/>
    <w:unhideWhenUsed/>
    <w:rsid w:val="003D597B"/>
    <w:pPr>
      <w:spacing w:after="0" w:line="240" w:lineRule="auto"/>
    </w:pPr>
    <w:rPr>
      <w:rFonts w:ascii="Microsoft YaHei UI" w:eastAsia="Microsoft YaHei UI" w:hAnsiTheme="minorHAnsi" w:cstheme="min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D597B"/>
    <w:rPr>
      <w:rFonts w:ascii="Microsoft YaHei UI" w:eastAsia="Microsoft YaHei UI"/>
      <w:sz w:val="18"/>
      <w:szCs w:val="18"/>
    </w:rPr>
  </w:style>
  <w:style w:type="paragraph" w:styleId="a9">
    <w:name w:val="List Paragraph"/>
    <w:basedOn w:val="a"/>
    <w:uiPriority w:val="34"/>
    <w:qFormat/>
    <w:rsid w:val="00590D8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F576C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5F7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DanuserLab/cmeAnaly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7554/eLife.53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Xinxin Wang</dc:creator>
  <cp:keywords/>
  <dc:description/>
  <cp:lastModifiedBy>Xinxin Wang</cp:lastModifiedBy>
  <cp:revision>9</cp:revision>
  <dcterms:created xsi:type="dcterms:W3CDTF">2020-04-26T21:59:00Z</dcterms:created>
  <dcterms:modified xsi:type="dcterms:W3CDTF">2020-04-27T17:20:00Z</dcterms:modified>
</cp:coreProperties>
</file>